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ED05" w14:textId="17FD2ECA" w:rsidR="00503256" w:rsidRPr="00B50A77" w:rsidRDefault="00503256" w:rsidP="00503256">
      <w:pPr>
        <w:rPr>
          <w:b/>
          <w:bCs/>
        </w:rPr>
      </w:pPr>
      <w:r>
        <w:rPr>
          <w:b/>
          <w:bCs/>
        </w:rPr>
        <w:t xml:space="preserve">PRACTICE POLICIES </w:t>
      </w:r>
      <w:r w:rsidRPr="00B50A77">
        <w:rPr>
          <w:b/>
          <w:bCs/>
        </w:rPr>
        <w:t>2025</w:t>
      </w:r>
    </w:p>
    <w:p w14:paraId="2AFDC2C4" w14:textId="77777777" w:rsidR="00503256" w:rsidRPr="00B50A77" w:rsidRDefault="00503256" w:rsidP="00503256">
      <w:r w:rsidRPr="00B50A77">
        <w:t>Dr. Jan Martin Dunn, PLLC</w:t>
      </w:r>
    </w:p>
    <w:p w14:paraId="6425AD0C" w14:textId="77777777" w:rsidR="00503256" w:rsidRPr="00B50A77" w:rsidRDefault="00503256" w:rsidP="00503256">
      <w:r w:rsidRPr="00B50A77">
        <w:t>LMFT, LPC, LCDC</w:t>
      </w:r>
    </w:p>
    <w:p w14:paraId="146C8904" w14:textId="77777777" w:rsidR="00503256" w:rsidRPr="00B50A77" w:rsidRDefault="00503256" w:rsidP="00503256">
      <w:r w:rsidRPr="00B50A77">
        <w:t>5570 FM 423, Suite 250-201</w:t>
      </w:r>
    </w:p>
    <w:p w14:paraId="22D12842" w14:textId="77777777" w:rsidR="00503256" w:rsidRPr="00B50A77" w:rsidRDefault="00503256" w:rsidP="00503256">
      <w:r w:rsidRPr="00B50A77">
        <w:t xml:space="preserve">Frisco, Texas 75036 </w:t>
      </w:r>
    </w:p>
    <w:p w14:paraId="4D024298" w14:textId="77777777" w:rsidR="00503256" w:rsidRPr="00B50A77" w:rsidRDefault="00503256" w:rsidP="00503256">
      <w:r w:rsidRPr="00B50A77">
        <w:t xml:space="preserve">Phone:  972-905-4898 </w:t>
      </w:r>
    </w:p>
    <w:p w14:paraId="6AC19A28" w14:textId="77777777" w:rsidR="00503256" w:rsidRPr="00B50A77" w:rsidRDefault="00503256" w:rsidP="00503256">
      <w:hyperlink r:id="rId6" w:history="1">
        <w:r w:rsidRPr="00B50A77">
          <w:rPr>
            <w:rStyle w:val="Hyperlink"/>
          </w:rPr>
          <w:t>www.drjandunn.com</w:t>
        </w:r>
      </w:hyperlink>
      <w:r w:rsidRPr="00B50A77">
        <w:t xml:space="preserve">  Website</w:t>
      </w:r>
    </w:p>
    <w:p w14:paraId="2043E1AD" w14:textId="77777777" w:rsidR="00503256" w:rsidRPr="00CB6F42" w:rsidRDefault="00503256" w:rsidP="00503256">
      <w:hyperlink r:id="rId7" w:history="1">
        <w:r w:rsidRPr="00B50A77">
          <w:rPr>
            <w:rStyle w:val="Hyperlink"/>
          </w:rPr>
          <w:t>janmdphd@drjandunn.com</w:t>
        </w:r>
      </w:hyperlink>
      <w:r w:rsidRPr="00B50A77">
        <w:t xml:space="preserve">  Email </w:t>
      </w:r>
    </w:p>
    <w:p w14:paraId="673567F6" w14:textId="5759E344" w:rsidR="00503256" w:rsidRDefault="00503256" w:rsidP="00503256">
      <w:pPr>
        <w:rPr>
          <w:b/>
          <w:bCs/>
        </w:rPr>
      </w:pPr>
      <w:r>
        <w:rPr>
          <w:b/>
          <w:bCs/>
        </w:rPr>
        <w:t>PRACTICE POLICIES</w:t>
      </w:r>
      <w:r w:rsidRPr="00CB6F42">
        <w:rPr>
          <w:b/>
          <w:bCs/>
        </w:rPr>
        <w:t xml:space="preserve"> 2025 </w:t>
      </w:r>
    </w:p>
    <w:p w14:paraId="06E26254" w14:textId="77777777" w:rsidR="00DF1912" w:rsidRPr="00DF1912" w:rsidRDefault="00DF1912" w:rsidP="00DF1912">
      <w:r w:rsidRPr="00DF1912">
        <w:t>Welcome to my office. Please read over the following information. If you have questions, feel free to ask.</w:t>
      </w:r>
    </w:p>
    <w:p w14:paraId="35E2EC29" w14:textId="77777777" w:rsidR="00DF1912" w:rsidRPr="00DF1912" w:rsidRDefault="00DF1912" w:rsidP="00DF1912">
      <w:pPr>
        <w:rPr>
          <w:b/>
          <w:bCs/>
        </w:rPr>
      </w:pPr>
      <w:r w:rsidRPr="00DF1912">
        <w:rPr>
          <w:b/>
          <w:bCs/>
        </w:rPr>
        <w:t>FINANCES</w:t>
      </w:r>
    </w:p>
    <w:p w14:paraId="5D8AAAD9" w14:textId="24D557DA" w:rsidR="00DF1912" w:rsidRPr="00DF1912" w:rsidRDefault="00DF1912" w:rsidP="00DF1912">
      <w:r w:rsidRPr="00DF1912">
        <w:rPr>
          <w:i/>
          <w:iCs/>
        </w:rPr>
        <w:t xml:space="preserve">At one time or another, nearly all relationships will face significant difficulties; however, few people budget for relationship counseling. The potential cost of lives that are broken, attorney fees, child support, and spousal support make the cost of counseling small in comparison--especially when compared to the joy of a transformed relationship. </w:t>
      </w:r>
      <w:r w:rsidR="002808B8">
        <w:rPr>
          <w:i/>
          <w:iCs/>
        </w:rPr>
        <w:t xml:space="preserve">[In 2025, the average cost of a divorce in Texas is between $15,600 and $23,500.] </w:t>
      </w:r>
      <w:r w:rsidRPr="00DF1912">
        <w:rPr>
          <w:i/>
          <w:iCs/>
        </w:rPr>
        <w:t>If a relationship is not your struggle, then what is it worth to you to become less depressed and/or anxious</w:t>
      </w:r>
      <w:r w:rsidR="002808B8">
        <w:rPr>
          <w:i/>
          <w:iCs/>
        </w:rPr>
        <w:t>,</w:t>
      </w:r>
      <w:r w:rsidRPr="00DF1912">
        <w:rPr>
          <w:i/>
          <w:iCs/>
        </w:rPr>
        <w:t xml:space="preserve"> or to be freed from your secret addiction</w:t>
      </w:r>
      <w:r w:rsidR="002808B8">
        <w:rPr>
          <w:i/>
          <w:iCs/>
        </w:rPr>
        <w:t>,</w:t>
      </w:r>
      <w:r w:rsidRPr="00DF1912">
        <w:rPr>
          <w:i/>
          <w:iCs/>
        </w:rPr>
        <w:t xml:space="preserve"> which robs you of your joy and confidence? Now is the time to INVEST in making real change that can bring renewed hope and confidence in you.</w:t>
      </w:r>
    </w:p>
    <w:p w14:paraId="2BC92B63" w14:textId="77777777" w:rsidR="00DF1912" w:rsidRPr="00DF1912" w:rsidRDefault="00DF1912" w:rsidP="00DF1912">
      <w:pPr>
        <w:rPr>
          <w:b/>
          <w:bCs/>
        </w:rPr>
      </w:pPr>
      <w:r w:rsidRPr="00DF1912">
        <w:rPr>
          <w:b/>
          <w:bCs/>
        </w:rPr>
        <w:t>Fees</w:t>
      </w:r>
    </w:p>
    <w:p w14:paraId="5F9245A9" w14:textId="5E5FB889" w:rsidR="00DF1912" w:rsidRPr="00DF1912" w:rsidRDefault="00DF1912" w:rsidP="00DF1912">
      <w:r w:rsidRPr="00DF1912">
        <w:rPr>
          <w:b/>
          <w:bCs/>
        </w:rPr>
        <w:t>1st Session</w:t>
      </w:r>
      <w:r w:rsidRPr="00DF1912">
        <w:t xml:space="preserve">  The first session will last </w:t>
      </w:r>
      <w:r w:rsidR="002808B8">
        <w:t>about 50 minutes</w:t>
      </w:r>
      <w:r w:rsidRPr="00DF1912">
        <w:t xml:space="preserve"> </w:t>
      </w:r>
      <w:r w:rsidR="002808B8">
        <w:t>to</w:t>
      </w:r>
      <w:r w:rsidRPr="00DF1912">
        <w:t xml:space="preserve"> have time to review </w:t>
      </w:r>
      <w:r w:rsidR="006758B4">
        <w:t>documents and</w:t>
      </w:r>
      <w:r w:rsidRPr="00DF1912">
        <w:t xml:space="preserve"> have a full session. Full counseling sessions are </w:t>
      </w:r>
      <w:r w:rsidR="002808B8">
        <w:t>50</w:t>
      </w:r>
      <w:r w:rsidRPr="00DF1912">
        <w:t xml:space="preserve"> minutes long. Anytime you are late, you will lose some of your session time, but we can work together for the </w:t>
      </w:r>
      <w:r w:rsidR="006758B4" w:rsidRPr="00DF1912">
        <w:t>rest</w:t>
      </w:r>
      <w:r w:rsidRPr="00DF1912">
        <w:t xml:space="preserve"> of the session. However, I must end on time </w:t>
      </w:r>
      <w:r w:rsidR="006758B4">
        <w:t>to</w:t>
      </w:r>
      <w:r w:rsidRPr="00DF1912">
        <w:t xml:space="preserve"> start </w:t>
      </w:r>
      <w:r w:rsidR="002808B8">
        <w:t>my</w:t>
      </w:r>
      <w:r w:rsidRPr="00DF1912">
        <w:t xml:space="preserve"> next session promptly.</w:t>
      </w:r>
    </w:p>
    <w:p w14:paraId="621D51C6" w14:textId="575536D3" w:rsidR="002808B8" w:rsidRDefault="00DF1912" w:rsidP="00DF1912">
      <w:r w:rsidRPr="00DF1912">
        <w:t xml:space="preserve">There are several payment options. Please ask for more information if you are </w:t>
      </w:r>
      <w:r w:rsidR="006758B4" w:rsidRPr="00DF1912">
        <w:t>interested</w:t>
      </w:r>
      <w:r w:rsidRPr="00DF1912">
        <w:t xml:space="preserve"> in one of these plans.</w:t>
      </w:r>
    </w:p>
    <w:p w14:paraId="7F039E64" w14:textId="77777777" w:rsidR="002808B8" w:rsidRDefault="00DF1912" w:rsidP="00DF1912">
      <w:r w:rsidRPr="00DF1912">
        <w:t xml:space="preserve"> Pay each visit</w:t>
      </w:r>
    </w:p>
    <w:p w14:paraId="492D65BA" w14:textId="77777777" w:rsidR="002808B8" w:rsidRDefault="00DF1912" w:rsidP="00DF1912">
      <w:r w:rsidRPr="00DF1912">
        <w:t xml:space="preserve"> Advanced Payment Discount (up to 15% off)</w:t>
      </w:r>
    </w:p>
    <w:p w14:paraId="38B20CEC" w14:textId="6CE81EF6" w:rsidR="002808B8" w:rsidRPr="00DF1912" w:rsidRDefault="00DF1912" w:rsidP="00DF1912">
      <w:r w:rsidRPr="00DF1912">
        <w:t xml:space="preserve"> 3 Monthly Payments Discount (8% off)</w:t>
      </w:r>
    </w:p>
    <w:p w14:paraId="2B60A152" w14:textId="77777777" w:rsidR="002808B8" w:rsidRDefault="00DF1912" w:rsidP="00DF1912">
      <w:r w:rsidRPr="00DF1912">
        <w:lastRenderedPageBreak/>
        <w:t>You can choose what works best for you. You can pay with:</w:t>
      </w:r>
    </w:p>
    <w:p w14:paraId="7FA8ADA9" w14:textId="77777777" w:rsidR="002808B8" w:rsidRDefault="00DF1912" w:rsidP="00DF1912">
      <w:r w:rsidRPr="00DF1912">
        <w:rPr>
          <w:b/>
          <w:bCs/>
        </w:rPr>
        <w:t xml:space="preserve"> Credit Card</w:t>
      </w:r>
      <w:r w:rsidR="002808B8">
        <w:t xml:space="preserve">  </w:t>
      </w:r>
      <w:r w:rsidRPr="00DF1912">
        <w:t xml:space="preserve">You will be asked for </w:t>
      </w:r>
      <w:r w:rsidR="002808B8">
        <w:t xml:space="preserve">the </w:t>
      </w:r>
      <w:r w:rsidRPr="00DF1912">
        <w:t>required credit card information</w:t>
      </w:r>
      <w:r w:rsidR="002808B8">
        <w:t>,</w:t>
      </w:r>
      <w:r w:rsidRPr="00DF1912">
        <w:t xml:space="preserve"> which will be placed securely on file for future billing. Payments made by credit card will appear on your credit card statement as being made to </w:t>
      </w:r>
      <w:r w:rsidRPr="00DF1912">
        <w:rPr>
          <w:i/>
          <w:iCs/>
        </w:rPr>
        <w:t>Jan Martin Dunn.</w:t>
      </w:r>
      <w:r w:rsidRPr="00DF1912">
        <w:t xml:space="preserve"> Please consider who might have access to your statements before making payments by credit card.</w:t>
      </w:r>
    </w:p>
    <w:p w14:paraId="006FD582" w14:textId="77777777" w:rsidR="00D004D1" w:rsidRDefault="00D004D1" w:rsidP="00DF1912">
      <w:r w:rsidRPr="00D004D1">
        <w:rPr>
          <w:b/>
          <w:bCs/>
        </w:rPr>
        <w:t>Bank Card</w:t>
      </w:r>
      <w:r>
        <w:t xml:space="preserve">  Same  </w:t>
      </w:r>
    </w:p>
    <w:p w14:paraId="3DA82D09" w14:textId="77777777" w:rsidR="00D004D1" w:rsidRDefault="002808B8" w:rsidP="00DF1912">
      <w:r>
        <w:t xml:space="preserve"> </w:t>
      </w:r>
      <w:r w:rsidR="00DF1912" w:rsidRPr="00DF1912">
        <w:rPr>
          <w:b/>
          <w:bCs/>
        </w:rPr>
        <w:t xml:space="preserve"> HSA </w:t>
      </w:r>
      <w:r w:rsidRPr="002808B8">
        <w:rPr>
          <w:b/>
          <w:bCs/>
        </w:rPr>
        <w:t>Card</w:t>
      </w:r>
      <w:r>
        <w:t xml:space="preserve">  </w:t>
      </w:r>
      <w:r w:rsidR="00DF1912" w:rsidRPr="00DF1912">
        <w:t>If you are using a Health Savings Account (HSA) or Flexible Spending Account (FSA) payment card, please be aware that even if your payment goes through and is authorized at the time that your card is run, there is a possibility that your payment can later be denied. If that happens, you are responsible for ensuring that full payment is made by other means.</w:t>
      </w:r>
    </w:p>
    <w:p w14:paraId="2F5AC7FE" w14:textId="77777777" w:rsidR="00D004D1" w:rsidRDefault="00D004D1" w:rsidP="00DF1912"/>
    <w:p w14:paraId="776B5F33" w14:textId="77777777" w:rsidR="00D004D1" w:rsidRDefault="00DF1912" w:rsidP="00DF1912">
      <w:r w:rsidRPr="00DF1912">
        <w:rPr>
          <w:b/>
          <w:bCs/>
        </w:rPr>
        <w:t>Self-Pay Clients</w:t>
      </w:r>
      <w:r w:rsidRPr="00DF1912">
        <w:t>  You are responsible for the cost of care. Payment is expected at the time of service.</w:t>
      </w:r>
    </w:p>
    <w:p w14:paraId="06725E80" w14:textId="77777777" w:rsidR="00D004D1" w:rsidRDefault="00D004D1" w:rsidP="00DF1912">
      <w:pPr>
        <w:rPr>
          <w:b/>
          <w:bCs/>
        </w:rPr>
      </w:pPr>
    </w:p>
    <w:p w14:paraId="3CCA1BC8" w14:textId="772CA2E7" w:rsidR="00D004D1" w:rsidRDefault="00DF1912" w:rsidP="00DF1912">
      <w:r w:rsidRPr="00DF1912">
        <w:rPr>
          <w:b/>
          <w:bCs/>
        </w:rPr>
        <w:t>Additional Charges</w:t>
      </w:r>
      <w:r w:rsidRPr="00DF1912">
        <w:t>  Occasionally there are extra charges when ASSESSMENTS are given. You will be given advance notice. Not everyone takes every assessment.</w:t>
      </w:r>
    </w:p>
    <w:p w14:paraId="51CFE35D" w14:textId="77777777" w:rsidR="00D004D1" w:rsidRDefault="00DF1912" w:rsidP="00DF1912">
      <w:r w:rsidRPr="00DF1912">
        <w:t xml:space="preserve"> John Gottman Relationship Checkup</w:t>
      </w:r>
    </w:p>
    <w:p w14:paraId="7178A895" w14:textId="77777777" w:rsidR="00D004D1" w:rsidRDefault="00DF1912" w:rsidP="00DF1912">
      <w:r w:rsidRPr="00DF1912">
        <w:t xml:space="preserve"> Prepare-Enrich for Premarital and Marital Counseling</w:t>
      </w:r>
    </w:p>
    <w:p w14:paraId="1E886093" w14:textId="77777777" w:rsidR="00D004D1" w:rsidRDefault="00DF1912" w:rsidP="00DF1912">
      <w:r w:rsidRPr="00DF1912">
        <w:t>  SYMBIS for Premarital Counseling</w:t>
      </w:r>
    </w:p>
    <w:p w14:paraId="4DD7C052" w14:textId="77777777" w:rsidR="00D004D1" w:rsidRDefault="00DF1912" w:rsidP="00DF1912">
      <w:r w:rsidRPr="00DF1912">
        <w:t>   Beck Depression Inventory</w:t>
      </w:r>
    </w:p>
    <w:p w14:paraId="6B38FE77" w14:textId="77777777" w:rsidR="00D004D1" w:rsidRDefault="00DF1912" w:rsidP="00DF1912">
      <w:r w:rsidRPr="00DF1912">
        <w:t>  Beck Anxiety Inventory</w:t>
      </w:r>
    </w:p>
    <w:p w14:paraId="602210C0" w14:textId="77777777" w:rsidR="00D004D1" w:rsidRDefault="00DF1912" w:rsidP="00DF1912">
      <w:r w:rsidRPr="00DF1912">
        <w:t xml:space="preserve"> SASSI for Measuring Substance Usage</w:t>
      </w:r>
    </w:p>
    <w:p w14:paraId="729D2C85" w14:textId="5076297A" w:rsidR="00DF1912" w:rsidRDefault="00DF1912" w:rsidP="00DF1912">
      <w:r w:rsidRPr="00DF1912">
        <w:t>  Marital Satisfaction Inventory</w:t>
      </w:r>
    </w:p>
    <w:p w14:paraId="37A16312" w14:textId="77777777" w:rsidR="00D004D1" w:rsidRPr="00DF1912" w:rsidRDefault="00D004D1" w:rsidP="00DF1912"/>
    <w:p w14:paraId="0395AA23" w14:textId="2D7F744A" w:rsidR="00D004D1" w:rsidRDefault="00DF1912" w:rsidP="00DF1912">
      <w:pPr>
        <w:rPr>
          <w:b/>
          <w:bCs/>
        </w:rPr>
      </w:pPr>
      <w:r w:rsidRPr="00DF1912">
        <w:rPr>
          <w:b/>
          <w:bCs/>
        </w:rPr>
        <w:t xml:space="preserve">Benefits of </w:t>
      </w:r>
      <w:r w:rsidR="00D004D1" w:rsidRPr="00D004D1">
        <w:rPr>
          <w:b/>
          <w:bCs/>
        </w:rPr>
        <w:t>A</w:t>
      </w:r>
      <w:r w:rsidR="00D004D1">
        <w:rPr>
          <w:b/>
          <w:bCs/>
        </w:rPr>
        <w:t xml:space="preserve">SSESSMENTS </w:t>
      </w:r>
    </w:p>
    <w:p w14:paraId="12C27CAB" w14:textId="77777777" w:rsidR="00D004D1" w:rsidRDefault="00DF1912" w:rsidP="00DF1912">
      <w:pPr>
        <w:rPr>
          <w:b/>
          <w:bCs/>
        </w:rPr>
      </w:pPr>
      <w:r w:rsidRPr="00DF1912">
        <w:t xml:space="preserve"> Assessments help the therapist learn valuable information quickly and early in treatment, thus </w:t>
      </w:r>
      <w:r w:rsidR="00D004D1">
        <w:t>accelerating</w:t>
      </w:r>
      <w:r w:rsidRPr="00DF1912">
        <w:t xml:space="preserve"> relief for clients.</w:t>
      </w:r>
    </w:p>
    <w:p w14:paraId="32273251" w14:textId="77777777" w:rsidR="00D004D1" w:rsidRDefault="00DF1912" w:rsidP="00DF1912">
      <w:pPr>
        <w:rPr>
          <w:b/>
          <w:bCs/>
        </w:rPr>
      </w:pPr>
      <w:r w:rsidRPr="00DF1912">
        <w:t>  Assessments can help a therapist with diagnosis and better treatment planning.</w:t>
      </w:r>
    </w:p>
    <w:p w14:paraId="11BD585E" w14:textId="77777777" w:rsidR="00D004D1" w:rsidRDefault="00DF1912" w:rsidP="00DF1912">
      <w:pPr>
        <w:rPr>
          <w:b/>
          <w:bCs/>
        </w:rPr>
      </w:pPr>
      <w:r w:rsidRPr="00DF1912">
        <w:lastRenderedPageBreak/>
        <w:t xml:space="preserve"> Assessments sometimes help clients to learn more about themselves and </w:t>
      </w:r>
      <w:r w:rsidR="00D004D1">
        <w:t xml:space="preserve">their </w:t>
      </w:r>
      <w:r w:rsidRPr="00DF1912">
        <w:t>spouse</w:t>
      </w:r>
      <w:r w:rsidR="00D004D1">
        <w:t xml:space="preserve">/other family members. </w:t>
      </w:r>
    </w:p>
    <w:p w14:paraId="05FDF20C" w14:textId="2E358BDB" w:rsidR="00DF1912" w:rsidRDefault="00DF1912" w:rsidP="00DF1912">
      <w:r w:rsidRPr="00DF1912">
        <w:t>  In the case of premarital counseling, assessments help a couple to become aware of areas that need more attention in their relationship</w:t>
      </w:r>
      <w:r w:rsidR="00D004D1">
        <w:t>,</w:t>
      </w:r>
      <w:r w:rsidRPr="00DF1912">
        <w:t xml:space="preserve"> as well as </w:t>
      </w:r>
      <w:r w:rsidR="00D004D1">
        <w:t>to understand</w:t>
      </w:r>
      <w:r w:rsidRPr="00DF1912">
        <w:t xml:space="preserve"> their strengths.</w:t>
      </w:r>
    </w:p>
    <w:p w14:paraId="460F049E" w14:textId="77777777" w:rsidR="00D004D1" w:rsidRPr="00DF1912" w:rsidRDefault="00D004D1" w:rsidP="00DF1912">
      <w:pPr>
        <w:rPr>
          <w:b/>
          <w:bCs/>
        </w:rPr>
      </w:pPr>
    </w:p>
    <w:p w14:paraId="7A3B5EBE" w14:textId="77777777" w:rsidR="00DF1912" w:rsidRPr="00DF1912" w:rsidRDefault="00DF1912" w:rsidP="00DF1912">
      <w:pPr>
        <w:rPr>
          <w:b/>
          <w:bCs/>
        </w:rPr>
      </w:pPr>
      <w:r w:rsidRPr="00DF1912">
        <w:rPr>
          <w:b/>
          <w:bCs/>
        </w:rPr>
        <w:t>MISSED APPOINTMENT POLICY</w:t>
      </w:r>
    </w:p>
    <w:p w14:paraId="52AE9B8E" w14:textId="06FB826A" w:rsidR="00DF1912" w:rsidRPr="00DF1912" w:rsidRDefault="00DF1912" w:rsidP="00DF1912">
      <w:r w:rsidRPr="00DF1912">
        <w:t xml:space="preserve">Please remember to cancel or reschedule 24 hours in advance. You will be responsible for the entire fee if </w:t>
      </w:r>
      <w:r w:rsidR="00D74706">
        <w:t xml:space="preserve">the </w:t>
      </w:r>
      <w:r w:rsidRPr="00DF1912">
        <w:t>cancellation is less than 24 hours. That is because you had a reservation with me and no one else could use that time. The charge will be applied to your credit card on file.</w:t>
      </w:r>
    </w:p>
    <w:p w14:paraId="0F926C3B" w14:textId="77777777" w:rsidR="00DF1912" w:rsidRPr="00DF1912" w:rsidRDefault="00DF1912" w:rsidP="00DF1912">
      <w:r w:rsidRPr="00DF1912">
        <w:t>Appointments missed because of severely inclement weather will not be charged.</w:t>
      </w:r>
    </w:p>
    <w:p w14:paraId="7F4EDE82" w14:textId="458A74C2" w:rsidR="00DF1912" w:rsidRDefault="00DF1912" w:rsidP="00DF1912">
      <w:r w:rsidRPr="00DF1912">
        <w:t xml:space="preserve">It is </w:t>
      </w:r>
      <w:r w:rsidR="006758B4" w:rsidRPr="00DF1912">
        <w:t>quite easy</w:t>
      </w:r>
      <w:r w:rsidRPr="00DF1912">
        <w:t xml:space="preserve"> to cancel an appointment. Just </w:t>
      </w:r>
      <w:r w:rsidR="00D74706">
        <w:t>text or call 972-408-8685.</w:t>
      </w:r>
      <w:r w:rsidRPr="00DF1912">
        <w:t xml:space="preserve"> It is a 24-hour number, so you can leave a message at any time. </w:t>
      </w:r>
      <w:r w:rsidR="00D74706">
        <w:t xml:space="preserve">You can also go to your SimplePractice portal to cancel and reschedule appointments. </w:t>
      </w:r>
    </w:p>
    <w:p w14:paraId="7FF9908A" w14:textId="77777777" w:rsidR="00A329FC" w:rsidRPr="00DF1912" w:rsidRDefault="00A329FC" w:rsidP="00DF1912"/>
    <w:p w14:paraId="0FBB2195" w14:textId="151AEB72" w:rsidR="00DF1912" w:rsidRPr="00DF1912" w:rsidRDefault="00DF1912" w:rsidP="00DF1912">
      <w:pPr>
        <w:rPr>
          <w:b/>
          <w:bCs/>
        </w:rPr>
      </w:pPr>
      <w:r w:rsidRPr="00DF1912">
        <w:rPr>
          <w:b/>
          <w:bCs/>
        </w:rPr>
        <w:t>TYPE OF SESSION</w:t>
      </w:r>
      <w:r w:rsidR="00D74706">
        <w:rPr>
          <w:b/>
          <w:bCs/>
        </w:rPr>
        <w:t xml:space="preserve">S </w:t>
      </w:r>
    </w:p>
    <w:p w14:paraId="19040A74" w14:textId="5D59B123" w:rsidR="00DF1912" w:rsidRPr="00DF1912" w:rsidRDefault="00D74706" w:rsidP="00DF1912">
      <w:r>
        <w:rPr>
          <w:b/>
          <w:bCs/>
        </w:rPr>
        <w:t>Telehealth/</w:t>
      </w:r>
      <w:r w:rsidR="00DF1912" w:rsidRPr="00DF1912">
        <w:rPr>
          <w:b/>
          <w:bCs/>
        </w:rPr>
        <w:t>Video</w:t>
      </w:r>
      <w:r>
        <w:rPr>
          <w:b/>
          <w:bCs/>
        </w:rPr>
        <w:t xml:space="preserve">  </w:t>
      </w:r>
      <w:r w:rsidRPr="00D74706">
        <w:t>All video conferencing correspondences will be done through Telehealth by SimplePractice, which is encrypted to the federal standard. Before the first session, you will be required to provide your Picture ID through your SimplePractice portal. Video sessions are not recorded and/or saved</w:t>
      </w:r>
      <w:r w:rsidRPr="00A329FC">
        <w:t xml:space="preserve">. </w:t>
      </w:r>
      <w:r w:rsidR="00A329FC" w:rsidRPr="00A329FC">
        <w:t xml:space="preserve">To sign on, you will click the unique link embedded in the email reminder that you receive about one minute before your session is due to begin. Be sure to “allow” the microphone and the camera on your computer. Then you will wait for me to join the session, or I will wait for you to join the session. </w:t>
      </w:r>
    </w:p>
    <w:p w14:paraId="4B11B5E5" w14:textId="68E945CC" w:rsidR="00DF1912" w:rsidRPr="00DF1912" w:rsidRDefault="00DF1912" w:rsidP="00DF1912">
      <w:r w:rsidRPr="00DF1912">
        <w:rPr>
          <w:b/>
          <w:bCs/>
        </w:rPr>
        <w:t>Phone Session</w:t>
      </w:r>
      <w:r w:rsidRPr="00DF1912">
        <w:t>  Phone Sessions are good if you are out-of-town, sick, or need additional support.</w:t>
      </w:r>
      <w:r w:rsidR="00A329FC">
        <w:t xml:space="preserve"> The cost of the session is the same as a video session. </w:t>
      </w:r>
    </w:p>
    <w:p w14:paraId="017BDD0D" w14:textId="1BB6022E" w:rsidR="00DF1912" w:rsidRPr="00DF1912" w:rsidRDefault="00DF1912" w:rsidP="00DF1912">
      <w:pPr>
        <w:rPr>
          <w:b/>
          <w:bCs/>
        </w:rPr>
      </w:pPr>
    </w:p>
    <w:p w14:paraId="07DBDA72" w14:textId="77777777" w:rsidR="00DF1912" w:rsidRPr="00DF1912" w:rsidRDefault="00DF1912" w:rsidP="00DF1912">
      <w:pPr>
        <w:rPr>
          <w:b/>
          <w:bCs/>
        </w:rPr>
      </w:pPr>
      <w:r w:rsidRPr="00DF1912">
        <w:rPr>
          <w:b/>
          <w:bCs/>
        </w:rPr>
        <w:t>SOCIAL MEDIA AND TELECOMMUNICATION</w:t>
      </w:r>
    </w:p>
    <w:p w14:paraId="18580D07" w14:textId="77777777" w:rsidR="00DF1912" w:rsidRPr="00DF1912" w:rsidRDefault="00DF1912" w:rsidP="00DF1912">
      <w:r w:rsidRPr="00DF1912">
        <w:t>Due to the importance of your confidentiality and the importance of minimizing dual relationships, I do not accept friend or contact requests from current or former clients on any social networking sites (Facebook, LinkedIn, etc.). I believe that adding clients as friends or contacts on these sites can compromise your confidentiality and our respective privacy. It may also blur the boundaries of our therapeutic relationship. If you have questions about this, please bring them up when we meet.</w:t>
      </w:r>
    </w:p>
    <w:p w14:paraId="04F87AB5" w14:textId="77777777" w:rsidR="00DF1912" w:rsidRPr="00A329FC" w:rsidRDefault="00DF1912" w:rsidP="00DF1912">
      <w:r w:rsidRPr="00DF1912">
        <w:rPr>
          <w:b/>
          <w:bCs/>
        </w:rPr>
        <w:lastRenderedPageBreak/>
        <w:t>MINORS</w:t>
      </w:r>
    </w:p>
    <w:p w14:paraId="1DCE3933" w14:textId="452079F9" w:rsidR="00A329FC" w:rsidRDefault="00A329FC" w:rsidP="00DF1912">
      <w:r w:rsidRPr="00A329FC">
        <w:t xml:space="preserve">I only see minors with one or both parents. </w:t>
      </w:r>
    </w:p>
    <w:p w14:paraId="03DA0F28" w14:textId="77777777" w:rsidR="00616E21" w:rsidRPr="00DF1912" w:rsidRDefault="00616E21" w:rsidP="00DF1912"/>
    <w:p w14:paraId="432F9157" w14:textId="77777777" w:rsidR="00DF1912" w:rsidRPr="00DF1912" w:rsidRDefault="00DF1912" w:rsidP="00DF1912">
      <w:pPr>
        <w:rPr>
          <w:b/>
          <w:bCs/>
        </w:rPr>
      </w:pPr>
      <w:r w:rsidRPr="00DF1912">
        <w:rPr>
          <w:b/>
          <w:bCs/>
        </w:rPr>
        <w:t>TERMINATION</w:t>
      </w:r>
    </w:p>
    <w:p w14:paraId="12E78D3A" w14:textId="4E9F60BD" w:rsidR="00DF1912" w:rsidRPr="00DF1912" w:rsidRDefault="00DF1912" w:rsidP="00DF1912">
      <w:r w:rsidRPr="00DF1912">
        <w:t>In therapy</w:t>
      </w:r>
      <w:r w:rsidR="00A329FC">
        <w:t>,</w:t>
      </w:r>
      <w:r w:rsidRPr="00DF1912">
        <w:t xml:space="preserve"> it is important to have a termination process </w:t>
      </w:r>
      <w:r w:rsidR="00A329FC">
        <w:t>to</w:t>
      </w:r>
      <w:r w:rsidRPr="00DF1912">
        <w:t xml:space="preserve"> achieve some closure.</w:t>
      </w:r>
    </w:p>
    <w:p w14:paraId="58219CA5" w14:textId="47C838EF" w:rsidR="00DF1912" w:rsidRPr="00DF1912" w:rsidRDefault="00DF1912" w:rsidP="00DF1912">
      <w:r w:rsidRPr="00DF1912">
        <w:t xml:space="preserve">I may terminate treatment after </w:t>
      </w:r>
      <w:r w:rsidR="00A329FC" w:rsidRPr="00DF1912">
        <w:t>an appropriate</w:t>
      </w:r>
      <w:r w:rsidRPr="00DF1912">
        <w:t xml:space="preserve"> discussion with you if I determine that the psychotherapy is not being </w:t>
      </w:r>
      <w:r w:rsidR="00A329FC">
        <w:t>used effectively</w:t>
      </w:r>
      <w:r w:rsidRPr="00DF1912">
        <w:t xml:space="preserve"> or if I determine that you should be referred to someone in a specialty area for more treatment. I will not terminate the therapeutic relationship without first discussing and exploring the reasons and purpose of terminating.</w:t>
      </w:r>
    </w:p>
    <w:p w14:paraId="1C835716" w14:textId="2979B27E" w:rsidR="00DF1912" w:rsidRPr="00DF1912" w:rsidRDefault="00DF1912" w:rsidP="00DF1912">
      <w:r w:rsidRPr="00DF1912">
        <w:t>It may be that</w:t>
      </w:r>
      <w:r w:rsidR="00A329FC">
        <w:t>,</w:t>
      </w:r>
      <w:r w:rsidRPr="00DF1912">
        <w:t xml:space="preserve"> after a period of time</w:t>
      </w:r>
      <w:r w:rsidR="00A329FC">
        <w:t>,</w:t>
      </w:r>
      <w:r w:rsidRPr="00DF1912">
        <w:t xml:space="preserve"> you would like to see a different therapist. If that happens, tell me and I will provide you with a list of qualified psychotherapists to treat you. You may also choose someone on your own or from another referral source.</w:t>
      </w:r>
    </w:p>
    <w:p w14:paraId="75B0A51B" w14:textId="0E225735" w:rsidR="00DF1912" w:rsidRDefault="00DF1912" w:rsidP="00DF1912">
      <w:r w:rsidRPr="00DF1912">
        <w:rPr>
          <w:b/>
          <w:bCs/>
          <w:i/>
          <w:iCs/>
        </w:rPr>
        <w:t xml:space="preserve">Should you </w:t>
      </w:r>
      <w:r w:rsidR="006758B4" w:rsidRPr="00DF1912">
        <w:rPr>
          <w:b/>
          <w:bCs/>
          <w:i/>
          <w:iCs/>
        </w:rPr>
        <w:t>not</w:t>
      </w:r>
      <w:r w:rsidRPr="00DF1912">
        <w:rPr>
          <w:b/>
          <w:bCs/>
          <w:i/>
          <w:iCs/>
        </w:rPr>
        <w:t xml:space="preserve"> schedule</w:t>
      </w:r>
      <w:r w:rsidRPr="00DF1912">
        <w:t xml:space="preserve"> an appointment for </w:t>
      </w:r>
      <w:r w:rsidRPr="00DF1912">
        <w:rPr>
          <w:b/>
          <w:bCs/>
          <w:i/>
          <w:iCs/>
        </w:rPr>
        <w:t>four consecutive weeks,</w:t>
      </w:r>
      <w:r w:rsidRPr="00DF1912">
        <w:t xml:space="preserve"> unless other arrangements have been made in advance, for legal and ethical reasons, I must consider </w:t>
      </w:r>
      <w:r w:rsidRPr="00DF1912">
        <w:rPr>
          <w:b/>
          <w:bCs/>
        </w:rPr>
        <w:t>the professional relationship to be closed.</w:t>
      </w:r>
      <w:r w:rsidRPr="00DF1912">
        <w:t xml:space="preserve"> However, </w:t>
      </w:r>
      <w:r w:rsidRPr="00DF1912">
        <w:rPr>
          <w:b/>
          <w:bCs/>
        </w:rPr>
        <w:t>you can reopen it</w:t>
      </w:r>
      <w:r w:rsidRPr="00DF1912">
        <w:t xml:space="preserve"> at any time.</w:t>
      </w:r>
    </w:p>
    <w:p w14:paraId="6D6C99CC" w14:textId="77777777" w:rsidR="00616E21" w:rsidRPr="00DF1912" w:rsidRDefault="00616E21" w:rsidP="00DF1912"/>
    <w:p w14:paraId="14BAECE7" w14:textId="77777777" w:rsidR="00DF1912" w:rsidRPr="00DF1912" w:rsidRDefault="00DF1912" w:rsidP="00DF1912">
      <w:pPr>
        <w:rPr>
          <w:b/>
          <w:bCs/>
        </w:rPr>
      </w:pPr>
      <w:r w:rsidRPr="00DF1912">
        <w:rPr>
          <w:b/>
          <w:bCs/>
        </w:rPr>
        <w:t>FEES CONCERNING LEGAL ISSUES</w:t>
      </w:r>
    </w:p>
    <w:p w14:paraId="621F2991" w14:textId="599A68E9" w:rsidR="00DF1912" w:rsidRPr="00DF1912" w:rsidRDefault="00DF1912" w:rsidP="00DF1912">
      <w:r w:rsidRPr="00DF1912">
        <w:t xml:space="preserve">If I am requested by you or subpoenaed by any attorney to testify in any court-related proceeding </w:t>
      </w:r>
      <w:r w:rsidR="006758B4" w:rsidRPr="00DF1912">
        <w:t>because of</w:t>
      </w:r>
      <w:r w:rsidRPr="00DF1912">
        <w:t xml:space="preserve"> this therapeutic relationship, I will produce the requested information that I am required to do by law. I may be required to show the court my records and/or t</w:t>
      </w:r>
      <w:r w:rsidR="00616E21">
        <w:t>o t</w:t>
      </w:r>
      <w:r w:rsidRPr="00DF1912">
        <w:t>estify in court. You will be required to reimburse me in advance at a rate of $360/hour (or double my current standard fee at that time) for:</w:t>
      </w:r>
    </w:p>
    <w:p w14:paraId="608A7CBC" w14:textId="77777777" w:rsidR="00DF1912" w:rsidRPr="00DF1912" w:rsidRDefault="00DF1912" w:rsidP="00DF1912">
      <w:r w:rsidRPr="00DF1912">
        <w:t>Production of records</w:t>
      </w:r>
    </w:p>
    <w:p w14:paraId="3BE02911" w14:textId="77777777" w:rsidR="00DF1912" w:rsidRPr="00DF1912" w:rsidRDefault="00DF1912" w:rsidP="00DF1912">
      <w:r w:rsidRPr="00DF1912">
        <w:t>Preparation/review time concerning depositions</w:t>
      </w:r>
    </w:p>
    <w:p w14:paraId="219432D1" w14:textId="77777777" w:rsidR="00DF1912" w:rsidRPr="00DF1912" w:rsidRDefault="00DF1912" w:rsidP="00DF1912">
      <w:r w:rsidRPr="00DF1912">
        <w:t>Waiting time for depositions</w:t>
      </w:r>
    </w:p>
    <w:p w14:paraId="4D6E33E6" w14:textId="77777777" w:rsidR="00DF1912" w:rsidRPr="00DF1912" w:rsidRDefault="00DF1912" w:rsidP="00DF1912">
      <w:r w:rsidRPr="00DF1912">
        <w:t>Time in deposition</w:t>
      </w:r>
    </w:p>
    <w:p w14:paraId="17C9CC55" w14:textId="77777777" w:rsidR="00DF1912" w:rsidRPr="00DF1912" w:rsidRDefault="00DF1912" w:rsidP="00DF1912">
      <w:r w:rsidRPr="00DF1912">
        <w:t>Preparation time for court</w:t>
      </w:r>
    </w:p>
    <w:p w14:paraId="33B0A130" w14:textId="77777777" w:rsidR="00DF1912" w:rsidRPr="00DF1912" w:rsidRDefault="00DF1912" w:rsidP="00DF1912">
      <w:r w:rsidRPr="00DF1912">
        <w:t>Waiting time at court</w:t>
      </w:r>
    </w:p>
    <w:p w14:paraId="1A246CC8" w14:textId="77777777" w:rsidR="00DF1912" w:rsidRPr="00DF1912" w:rsidRDefault="00DF1912" w:rsidP="00DF1912">
      <w:r w:rsidRPr="00DF1912">
        <w:t>Travel time to/from depositions and court</w:t>
      </w:r>
    </w:p>
    <w:p w14:paraId="026DECEE" w14:textId="77777777" w:rsidR="00DF1912" w:rsidRPr="00DF1912" w:rsidRDefault="00DF1912" w:rsidP="00DF1912">
      <w:r w:rsidRPr="00DF1912">
        <w:lastRenderedPageBreak/>
        <w:t>Time in courtroom</w:t>
      </w:r>
    </w:p>
    <w:p w14:paraId="4E2729BF" w14:textId="0DB3E129" w:rsidR="00DF1912" w:rsidRPr="00DF1912" w:rsidRDefault="00DF1912" w:rsidP="00DF1912">
      <w:r w:rsidRPr="00DF1912">
        <w:t>If my testimony is requested by another party, I will attempt to obtain payment from that party; however, the ultimate responsibility for payment is yours</w:t>
      </w:r>
      <w:r w:rsidR="00010DE4">
        <w:t>,</w:t>
      </w:r>
      <w:r w:rsidRPr="00DF1912">
        <w:t xml:space="preserve"> and you agree to pay all costs prior to or at the time of production.</w:t>
      </w:r>
    </w:p>
    <w:p w14:paraId="4F796293" w14:textId="612C9BF4" w:rsidR="00DF1912" w:rsidRDefault="00DF1912" w:rsidP="00DF1912">
      <w:r w:rsidRPr="00DF1912">
        <w:t xml:space="preserve">Please understand that any messages you send to me, in any form (including text and email), are part of your record and subject to all the same laws and rights of access </w:t>
      </w:r>
      <w:r w:rsidR="00010DE4">
        <w:t>as</w:t>
      </w:r>
      <w:r w:rsidRPr="00DF1912">
        <w:t xml:space="preserve"> any record is</w:t>
      </w:r>
      <w:r w:rsidR="00010DE4">
        <w:t xml:space="preserve">. </w:t>
      </w:r>
      <w:r w:rsidRPr="00DF1912">
        <w:t xml:space="preserve"> </w:t>
      </w:r>
      <w:r w:rsidR="006758B4" w:rsidRPr="00DF1912">
        <w:t>So,</w:t>
      </w:r>
      <w:r w:rsidRPr="00DF1912">
        <w:t xml:space="preserve"> I keep emails and texts in secure storage.</w:t>
      </w:r>
    </w:p>
    <w:p w14:paraId="36D04369" w14:textId="77777777" w:rsidR="00DB0800" w:rsidRPr="00DF1912" w:rsidRDefault="00DB0800" w:rsidP="00DF1912"/>
    <w:p w14:paraId="0034D22B" w14:textId="3FB90949" w:rsidR="00DB0800" w:rsidRPr="00DB0800" w:rsidRDefault="00DB0800" w:rsidP="00DB0800">
      <w:r w:rsidRPr="00DB0800">
        <w:rPr>
          <w:b/>
          <w:bCs/>
        </w:rPr>
        <w:t>NOTICE TO CLIENTS</w:t>
      </w:r>
      <w:r>
        <w:t xml:space="preserve">  </w:t>
      </w:r>
      <w:r w:rsidR="00DF1912" w:rsidRPr="00DF1912">
        <w:t>An individual who wishes to file a complaint against a Licensed Marriage and Family Therapist (LMFT) or a Licensed Professional Counselor (LPC) may c</w:t>
      </w:r>
      <w:r>
        <w:t>ontact:</w:t>
      </w:r>
    </w:p>
    <w:p w14:paraId="056F7AA4" w14:textId="77777777" w:rsidR="00DB0800" w:rsidRPr="00DB0800" w:rsidRDefault="00DB0800" w:rsidP="00DB0800">
      <w:r w:rsidRPr="00DB0800">
        <w:t>The Texas Behavioral Health Executive Council investigates and prosecutes professional misconduct committed by marriage and family therapists, professional counselors, psychologists, psychological associates, social workers, and licensed specialists in school psychology.</w:t>
      </w:r>
    </w:p>
    <w:p w14:paraId="20C08FD7" w14:textId="77777777" w:rsidR="00DB0800" w:rsidRPr="00DB0800" w:rsidRDefault="00DB0800" w:rsidP="00DB0800">
      <w:r w:rsidRPr="00DB0800">
        <w:t>Although not every complaint against or dispute with a licensee involves professional misconduct, the Executive Council will provide you with information about how to file a complaint.</w:t>
      </w:r>
    </w:p>
    <w:p w14:paraId="165AFE0A" w14:textId="77777777" w:rsidR="00DB0800" w:rsidRPr="00DB0800" w:rsidRDefault="00DB0800" w:rsidP="00DB0800">
      <w:r w:rsidRPr="00DB0800">
        <w:t>Please call 1-800-821-3205 for more information.</w:t>
      </w:r>
    </w:p>
    <w:p w14:paraId="3BD08B81" w14:textId="77777777" w:rsidR="00DB0800" w:rsidRPr="00DB0800" w:rsidRDefault="00DB0800" w:rsidP="00DB0800">
      <w:r w:rsidRPr="00DB0800">
        <w:t>Notice of Complaint Process (884.31)</w:t>
      </w:r>
      <w:r w:rsidRPr="00DB0800">
        <w:br/>
        <w:t>Address: 1801 Congress Avenue, Suite 7.30</w:t>
      </w:r>
      <w:r w:rsidRPr="00DB0800">
        <w:br/>
        <w:t>Austin, Texas 78701</w:t>
      </w:r>
    </w:p>
    <w:p w14:paraId="3538F7DE" w14:textId="77777777" w:rsidR="00DB0800" w:rsidRDefault="00DB0800" w:rsidP="00DF1912"/>
    <w:p w14:paraId="0DF10B57" w14:textId="705F8875" w:rsidR="00DF1912" w:rsidRPr="00DF1912" w:rsidRDefault="00DF1912" w:rsidP="00DF1912">
      <w:r w:rsidRPr="00DF1912">
        <w:t>BY CLICKING ON THE CHECKBOX BELOW</w:t>
      </w:r>
      <w:r w:rsidR="00DB0800">
        <w:t>,</w:t>
      </w:r>
      <w:r w:rsidRPr="00DF1912">
        <w:t xml:space="preserve"> I AGREE THAT I HAVE READ, UNDERSTOOD</w:t>
      </w:r>
      <w:r w:rsidR="00DB0800">
        <w:t>,</w:t>
      </w:r>
      <w:r w:rsidRPr="00DF1912">
        <w:t xml:space="preserve"> AND AGREE TO THE ITEMS CONTAINED IN THIS DOCUMENT.</w:t>
      </w:r>
    </w:p>
    <w:p w14:paraId="606ADB57" w14:textId="77777777" w:rsidR="00DF1912" w:rsidRPr="00CB6F42" w:rsidRDefault="00DF1912" w:rsidP="00503256">
      <w:pPr>
        <w:rPr>
          <w:b/>
          <w:bCs/>
        </w:rPr>
      </w:pPr>
    </w:p>
    <w:p w14:paraId="4197174B" w14:textId="77777777" w:rsidR="00DB18D7" w:rsidRDefault="00DB18D7"/>
    <w:sectPr w:rsidR="00DB18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E95F" w14:textId="77777777" w:rsidR="008E3D52" w:rsidRDefault="008E3D52" w:rsidP="00803D92">
      <w:pPr>
        <w:spacing w:after="0" w:line="240" w:lineRule="auto"/>
      </w:pPr>
      <w:r>
        <w:separator/>
      </w:r>
    </w:p>
  </w:endnote>
  <w:endnote w:type="continuationSeparator" w:id="0">
    <w:p w14:paraId="089631EF" w14:textId="77777777" w:rsidR="008E3D52" w:rsidRDefault="008E3D52" w:rsidP="0080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557947"/>
      <w:docPartObj>
        <w:docPartGallery w:val="Page Numbers (Bottom of Page)"/>
        <w:docPartUnique/>
      </w:docPartObj>
    </w:sdtPr>
    <w:sdtEndPr>
      <w:rPr>
        <w:noProof/>
      </w:rPr>
    </w:sdtEndPr>
    <w:sdtContent>
      <w:p w14:paraId="3E74AA57" w14:textId="4E248322" w:rsidR="00803D92" w:rsidRDefault="00803D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AA8802" w14:textId="77777777" w:rsidR="00803D92" w:rsidRDefault="00803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C28B" w14:textId="77777777" w:rsidR="008E3D52" w:rsidRDefault="008E3D52" w:rsidP="00803D92">
      <w:pPr>
        <w:spacing w:after="0" w:line="240" w:lineRule="auto"/>
      </w:pPr>
      <w:r>
        <w:separator/>
      </w:r>
    </w:p>
  </w:footnote>
  <w:footnote w:type="continuationSeparator" w:id="0">
    <w:p w14:paraId="4556A797" w14:textId="77777777" w:rsidR="008E3D52" w:rsidRDefault="008E3D52" w:rsidP="00803D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56"/>
    <w:rsid w:val="00010DE4"/>
    <w:rsid w:val="000C0749"/>
    <w:rsid w:val="00123559"/>
    <w:rsid w:val="00151377"/>
    <w:rsid w:val="002808B8"/>
    <w:rsid w:val="00503256"/>
    <w:rsid w:val="00616E21"/>
    <w:rsid w:val="006758B4"/>
    <w:rsid w:val="006C246D"/>
    <w:rsid w:val="00803D92"/>
    <w:rsid w:val="008E3D52"/>
    <w:rsid w:val="00A329FC"/>
    <w:rsid w:val="00A61EFA"/>
    <w:rsid w:val="00D004D1"/>
    <w:rsid w:val="00D74706"/>
    <w:rsid w:val="00DB0800"/>
    <w:rsid w:val="00DB18D7"/>
    <w:rsid w:val="00DF1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9BD7E"/>
  <w15:chartTrackingRefBased/>
  <w15:docId w15:val="{31647219-BBC3-4B16-AC83-01C8CF00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56"/>
  </w:style>
  <w:style w:type="paragraph" w:styleId="Heading1">
    <w:name w:val="heading 1"/>
    <w:basedOn w:val="Normal"/>
    <w:next w:val="Normal"/>
    <w:link w:val="Heading1Char"/>
    <w:uiPriority w:val="9"/>
    <w:qFormat/>
    <w:rsid w:val="00503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2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2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2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2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2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2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2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256"/>
    <w:rPr>
      <w:rFonts w:eastAsiaTheme="majorEastAsia" w:cstheme="majorBidi"/>
      <w:color w:val="272727" w:themeColor="text1" w:themeTint="D8"/>
    </w:rPr>
  </w:style>
  <w:style w:type="paragraph" w:styleId="Title">
    <w:name w:val="Title"/>
    <w:basedOn w:val="Normal"/>
    <w:next w:val="Normal"/>
    <w:link w:val="TitleChar"/>
    <w:uiPriority w:val="10"/>
    <w:qFormat/>
    <w:rsid w:val="00503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256"/>
    <w:pPr>
      <w:spacing w:before="160"/>
      <w:jc w:val="center"/>
    </w:pPr>
    <w:rPr>
      <w:i/>
      <w:iCs/>
      <w:color w:val="404040" w:themeColor="text1" w:themeTint="BF"/>
    </w:rPr>
  </w:style>
  <w:style w:type="character" w:customStyle="1" w:styleId="QuoteChar">
    <w:name w:val="Quote Char"/>
    <w:basedOn w:val="DefaultParagraphFont"/>
    <w:link w:val="Quote"/>
    <w:uiPriority w:val="29"/>
    <w:rsid w:val="00503256"/>
    <w:rPr>
      <w:i/>
      <w:iCs/>
      <w:color w:val="404040" w:themeColor="text1" w:themeTint="BF"/>
    </w:rPr>
  </w:style>
  <w:style w:type="paragraph" w:styleId="ListParagraph">
    <w:name w:val="List Paragraph"/>
    <w:basedOn w:val="Normal"/>
    <w:uiPriority w:val="34"/>
    <w:qFormat/>
    <w:rsid w:val="00503256"/>
    <w:pPr>
      <w:ind w:left="720"/>
      <w:contextualSpacing/>
    </w:pPr>
  </w:style>
  <w:style w:type="character" w:styleId="IntenseEmphasis">
    <w:name w:val="Intense Emphasis"/>
    <w:basedOn w:val="DefaultParagraphFont"/>
    <w:uiPriority w:val="21"/>
    <w:qFormat/>
    <w:rsid w:val="00503256"/>
    <w:rPr>
      <w:i/>
      <w:iCs/>
      <w:color w:val="2F5496" w:themeColor="accent1" w:themeShade="BF"/>
    </w:rPr>
  </w:style>
  <w:style w:type="paragraph" w:styleId="IntenseQuote">
    <w:name w:val="Intense Quote"/>
    <w:basedOn w:val="Normal"/>
    <w:next w:val="Normal"/>
    <w:link w:val="IntenseQuoteChar"/>
    <w:uiPriority w:val="30"/>
    <w:qFormat/>
    <w:rsid w:val="00503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256"/>
    <w:rPr>
      <w:i/>
      <w:iCs/>
      <w:color w:val="2F5496" w:themeColor="accent1" w:themeShade="BF"/>
    </w:rPr>
  </w:style>
  <w:style w:type="character" w:styleId="IntenseReference">
    <w:name w:val="Intense Reference"/>
    <w:basedOn w:val="DefaultParagraphFont"/>
    <w:uiPriority w:val="32"/>
    <w:qFormat/>
    <w:rsid w:val="00503256"/>
    <w:rPr>
      <w:b/>
      <w:bCs/>
      <w:smallCaps/>
      <w:color w:val="2F5496" w:themeColor="accent1" w:themeShade="BF"/>
      <w:spacing w:val="5"/>
    </w:rPr>
  </w:style>
  <w:style w:type="character" w:styleId="Hyperlink">
    <w:name w:val="Hyperlink"/>
    <w:basedOn w:val="DefaultParagraphFont"/>
    <w:uiPriority w:val="99"/>
    <w:unhideWhenUsed/>
    <w:rsid w:val="00503256"/>
    <w:rPr>
      <w:color w:val="0563C1" w:themeColor="hyperlink"/>
      <w:u w:val="single"/>
    </w:rPr>
  </w:style>
  <w:style w:type="character" w:styleId="UnresolvedMention">
    <w:name w:val="Unresolved Mention"/>
    <w:basedOn w:val="DefaultParagraphFont"/>
    <w:uiPriority w:val="99"/>
    <w:semiHidden/>
    <w:unhideWhenUsed/>
    <w:rsid w:val="00DF1912"/>
    <w:rPr>
      <w:color w:val="605E5C"/>
      <w:shd w:val="clear" w:color="auto" w:fill="E1DFDD"/>
    </w:rPr>
  </w:style>
  <w:style w:type="paragraph" w:styleId="Header">
    <w:name w:val="header"/>
    <w:basedOn w:val="Normal"/>
    <w:link w:val="HeaderChar"/>
    <w:uiPriority w:val="99"/>
    <w:unhideWhenUsed/>
    <w:rsid w:val="00803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92"/>
  </w:style>
  <w:style w:type="paragraph" w:styleId="Footer">
    <w:name w:val="footer"/>
    <w:basedOn w:val="Normal"/>
    <w:link w:val="FooterChar"/>
    <w:uiPriority w:val="99"/>
    <w:unhideWhenUsed/>
    <w:rsid w:val="00803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040649">
      <w:bodyDiv w:val="1"/>
      <w:marLeft w:val="0"/>
      <w:marRight w:val="0"/>
      <w:marTop w:val="0"/>
      <w:marBottom w:val="0"/>
      <w:divBdr>
        <w:top w:val="none" w:sz="0" w:space="0" w:color="auto"/>
        <w:left w:val="none" w:sz="0" w:space="0" w:color="auto"/>
        <w:bottom w:val="none" w:sz="0" w:space="0" w:color="auto"/>
        <w:right w:val="none" w:sz="0" w:space="0" w:color="auto"/>
      </w:divBdr>
    </w:div>
    <w:div w:id="951866676">
      <w:bodyDiv w:val="1"/>
      <w:marLeft w:val="0"/>
      <w:marRight w:val="0"/>
      <w:marTop w:val="0"/>
      <w:marBottom w:val="0"/>
      <w:divBdr>
        <w:top w:val="none" w:sz="0" w:space="0" w:color="auto"/>
        <w:left w:val="none" w:sz="0" w:space="0" w:color="auto"/>
        <w:bottom w:val="none" w:sz="0" w:space="0" w:color="auto"/>
        <w:right w:val="none" w:sz="0" w:space="0" w:color="auto"/>
      </w:divBdr>
      <w:divsChild>
        <w:div w:id="1831208865">
          <w:marLeft w:val="0"/>
          <w:marRight w:val="0"/>
          <w:marTop w:val="0"/>
          <w:marBottom w:val="0"/>
          <w:divBdr>
            <w:top w:val="none" w:sz="0" w:space="0" w:color="auto"/>
            <w:left w:val="none" w:sz="0" w:space="0" w:color="auto"/>
            <w:bottom w:val="none" w:sz="0" w:space="0" w:color="auto"/>
            <w:right w:val="none" w:sz="0" w:space="0" w:color="auto"/>
          </w:divBdr>
        </w:div>
      </w:divsChild>
    </w:div>
    <w:div w:id="1021197866">
      <w:bodyDiv w:val="1"/>
      <w:marLeft w:val="0"/>
      <w:marRight w:val="0"/>
      <w:marTop w:val="0"/>
      <w:marBottom w:val="0"/>
      <w:divBdr>
        <w:top w:val="none" w:sz="0" w:space="0" w:color="auto"/>
        <w:left w:val="none" w:sz="0" w:space="0" w:color="auto"/>
        <w:bottom w:val="none" w:sz="0" w:space="0" w:color="auto"/>
        <w:right w:val="none" w:sz="0" w:space="0" w:color="auto"/>
      </w:divBdr>
      <w:divsChild>
        <w:div w:id="226765345">
          <w:marLeft w:val="0"/>
          <w:marRight w:val="0"/>
          <w:marTop w:val="0"/>
          <w:marBottom w:val="0"/>
          <w:divBdr>
            <w:top w:val="none" w:sz="0" w:space="0" w:color="auto"/>
            <w:left w:val="none" w:sz="0" w:space="0" w:color="auto"/>
            <w:bottom w:val="none" w:sz="0" w:space="0" w:color="auto"/>
            <w:right w:val="none" w:sz="0" w:space="0" w:color="auto"/>
          </w:divBdr>
        </w:div>
      </w:divsChild>
    </w:div>
    <w:div w:id="15928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nmdphd@drjandun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jandun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1361</Words>
  <Characters>7009</Characters>
  <Application>Microsoft Office Word</Application>
  <DocSecurity>0</DocSecurity>
  <Lines>144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Jan Dunn</dc:creator>
  <cp:keywords/>
  <dc:description/>
  <cp:lastModifiedBy>Dr. Jan Dunn</cp:lastModifiedBy>
  <cp:revision>9</cp:revision>
  <dcterms:created xsi:type="dcterms:W3CDTF">2025-06-15T18:41:00Z</dcterms:created>
  <dcterms:modified xsi:type="dcterms:W3CDTF">2025-06-15T19:52:00Z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edfd866b-2dda-4680-8d0b-aa7c2f8b9e02</vt:lpwstr>
  </property>
</Properties>
</file>